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CF2FF" w14:textId="77777777" w:rsidR="00C76AF9" w:rsidRDefault="00C76AF9">
      <w:pPr>
        <w:pStyle w:val="Standard"/>
        <w:spacing w:after="0" w:line="240" w:lineRule="auto"/>
        <w:jc w:val="right"/>
        <w:rPr>
          <w:rFonts w:ascii="Times New Roman" w:hAnsi="Times New Roman"/>
        </w:rPr>
      </w:pPr>
    </w:p>
    <w:p w14:paraId="7C73203C" w14:textId="77777777" w:rsidR="00C76AF9" w:rsidRDefault="007958EC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4CADC1B5" w14:textId="77777777" w:rsidR="00C76AF9" w:rsidRDefault="00C76AF9">
      <w:pPr>
        <w:pStyle w:val="Standard"/>
        <w:jc w:val="center"/>
        <w:rPr>
          <w:rFonts w:ascii="Times New Roman" w:hAnsi="Times New Roman"/>
          <w:b/>
        </w:rPr>
      </w:pPr>
    </w:p>
    <w:p w14:paraId="40ED15EB" w14:textId="77777777" w:rsidR="00C76AF9" w:rsidRDefault="007958EC">
      <w:pPr>
        <w:pStyle w:val="Standard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8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67"/>
        <w:gridCol w:w="567"/>
        <w:gridCol w:w="1044"/>
      </w:tblGrid>
      <w:tr w:rsidR="00C76AF9" w14:paraId="7D2925B6" w14:textId="77777777" w:rsidTr="00B61015">
        <w:trPr>
          <w:trHeight w:val="501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EB80E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7C933" w14:textId="77777777" w:rsidR="00C76AF9" w:rsidRPr="00690F55" w:rsidRDefault="009C51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90F55">
              <w:rPr>
                <w:rFonts w:ascii="Times New Roman" w:hAnsi="Times New Roman"/>
                <w:b/>
                <w:bCs/>
                <w:sz w:val="20"/>
                <w:szCs w:val="20"/>
              </w:rPr>
              <w:t>Zarządzanie bezpieczeństwem informacji</w:t>
            </w:r>
          </w:p>
        </w:tc>
        <w:tc>
          <w:tcPr>
            <w:tcW w:w="1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E9ABE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35679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76AF9" w14:paraId="3C6885FC" w14:textId="77777777">
        <w:trPr>
          <w:trHeight w:val="210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8BB71" w14:textId="77777777" w:rsidR="00C76AF9" w:rsidRDefault="007958E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BAF80" w14:textId="77777777" w:rsidR="00C76AF9" w:rsidRDefault="007958E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</w:p>
        </w:tc>
      </w:tr>
      <w:tr w:rsidR="00C76AF9" w14:paraId="2E53F283" w14:textId="77777777">
        <w:trPr>
          <w:trHeight w:val="210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8EF23" w14:textId="77777777" w:rsidR="00C76AF9" w:rsidRDefault="007958E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ADC58" w14:textId="77777777" w:rsidR="00C76AF9" w:rsidRDefault="007958E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76AF9" w14:paraId="1259F7B9" w14:textId="77777777">
        <w:trPr>
          <w:trHeight w:val="210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B5D8F" w14:textId="77777777" w:rsidR="00C76AF9" w:rsidRDefault="007958E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12C37" w14:textId="77777777" w:rsidR="00C76AF9" w:rsidRDefault="007958E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C76AF9" w14:paraId="6AB832A9" w14:textId="77777777">
        <w:trPr>
          <w:trHeight w:val="210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14176" w14:textId="77777777" w:rsidR="00C76AF9" w:rsidRDefault="007958E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909C3" w14:textId="77777777" w:rsidR="00C76AF9" w:rsidRDefault="00BF729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 celno-skarbowa</w:t>
            </w:r>
          </w:p>
        </w:tc>
      </w:tr>
      <w:tr w:rsidR="00C76AF9" w14:paraId="7F6E1DD4" w14:textId="77777777">
        <w:trPr>
          <w:trHeight w:val="210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C7FC5" w14:textId="77777777" w:rsidR="00C76AF9" w:rsidRDefault="007958E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E8481" w14:textId="5AC10A53" w:rsidR="00C76AF9" w:rsidRDefault="007958E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690F55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C76AF9" w14:paraId="126F0BCF" w14:textId="77777777">
        <w:trPr>
          <w:trHeight w:val="210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B4D78" w14:textId="77777777" w:rsidR="00C76AF9" w:rsidRDefault="007958E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7CD63" w14:textId="654BF247" w:rsidR="00C76AF9" w:rsidRDefault="0051571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VI</w:t>
            </w:r>
          </w:p>
        </w:tc>
      </w:tr>
      <w:tr w:rsidR="00C76AF9" w14:paraId="27A8DEED" w14:textId="77777777">
        <w:trPr>
          <w:trHeight w:val="395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4CA8F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B98EE" w14:textId="617C3C63" w:rsidR="00C76AF9" w:rsidRDefault="0051571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6B927" w14:textId="51270C3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690F55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9ED14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76AF9" w14:paraId="586D377D" w14:textId="77777777" w:rsidTr="00B61015"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CE897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3AF11" w14:textId="0D51A032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690F55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FDA39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37547" w14:textId="31766A4B" w:rsidR="00C76AF9" w:rsidRDefault="001C72B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703F4" w14:textId="77777777" w:rsidR="00C76AF9" w:rsidRDefault="007958EC" w:rsidP="00B61015">
            <w:pPr>
              <w:pStyle w:val="Standard"/>
              <w:spacing w:after="0" w:line="240" w:lineRule="auto"/>
              <w:ind w:left="-57"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F7558" w14:textId="58A7A4D2" w:rsidR="00C76AF9" w:rsidRDefault="00B61015" w:rsidP="00033894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1,2/0,7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5724F" w14:textId="77777777" w:rsidR="00C76AF9" w:rsidRDefault="007958EC" w:rsidP="00033894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F0328" w14:textId="4D788A76" w:rsidR="00C76AF9" w:rsidRDefault="00B61015" w:rsidP="00033894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1,2/1,2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91A27" w14:textId="77777777" w:rsidR="00C76AF9" w:rsidRDefault="00C76AF9"/>
        </w:tc>
      </w:tr>
      <w:tr w:rsidR="00C76AF9" w14:paraId="22222B5E" w14:textId="77777777"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690D9" w14:textId="77777777" w:rsidR="00C76AF9" w:rsidRDefault="00C76AF9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FB7E3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E5E66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84E37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73D61AE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937EA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2CE78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DF7AFDA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76AF9" w14:paraId="4287F376" w14:textId="77777777">
        <w:trPr>
          <w:trHeight w:val="25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681A7" w14:textId="77777777" w:rsidR="00C76AF9" w:rsidRDefault="007958E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8A89B" w14:textId="07BB8C05" w:rsidR="00C76AF9" w:rsidRDefault="0003389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1C72B3">
              <w:rPr>
                <w:rFonts w:ascii="Times New Roman" w:hAnsi="Times New Roman"/>
                <w:sz w:val="14"/>
                <w:szCs w:val="14"/>
              </w:rPr>
              <w:t>0</w:t>
            </w:r>
            <w:r>
              <w:rPr>
                <w:rFonts w:ascii="Times New Roman" w:hAnsi="Times New Roman"/>
                <w:sz w:val="14"/>
                <w:szCs w:val="14"/>
              </w:rPr>
              <w:t>/20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8F9FC" w14:textId="0D5C406C" w:rsidR="00C76AF9" w:rsidRDefault="0003389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5/11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AEA73" w14:textId="20A9916E" w:rsidR="00C76AF9" w:rsidRDefault="009C51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B61015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11692" w14:textId="272F2D7D" w:rsidR="00C76AF9" w:rsidRDefault="001C72B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</w:t>
            </w:r>
            <w:r w:rsidR="00B61015">
              <w:rPr>
                <w:rFonts w:ascii="Times New Roman" w:hAnsi="Times New Roman"/>
                <w:sz w:val="16"/>
                <w:szCs w:val="16"/>
              </w:rPr>
              <w:t xml:space="preserve"> pisemne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B9BE2" w14:textId="0A270D9A" w:rsidR="00C76AF9" w:rsidRDefault="00B6101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1C72B3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</w:tr>
      <w:tr w:rsidR="00C76AF9" w14:paraId="2572558A" w14:textId="77777777">
        <w:trPr>
          <w:trHeight w:val="25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3BED8" w14:textId="77777777" w:rsidR="00C76AF9" w:rsidRDefault="007958E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D6186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331AA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51462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BD456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DADD3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76AF9" w14:paraId="75C53896" w14:textId="77777777">
        <w:trPr>
          <w:trHeight w:val="25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85977" w14:textId="77777777" w:rsidR="00C76AF9" w:rsidRDefault="007958E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CE4E7" w14:textId="58B1C2C1" w:rsidR="00C76AF9" w:rsidRDefault="001C72B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033894">
              <w:rPr>
                <w:rFonts w:ascii="Times New Roman" w:hAnsi="Times New Roman"/>
                <w:sz w:val="14"/>
                <w:szCs w:val="14"/>
              </w:rPr>
              <w:t>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62E03" w14:textId="6688E83F" w:rsidR="00C76AF9" w:rsidRDefault="001C72B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033894">
              <w:rPr>
                <w:rFonts w:ascii="Times New Roman" w:hAnsi="Times New Roman"/>
                <w:sz w:val="14"/>
                <w:szCs w:val="14"/>
              </w:rPr>
              <w:t>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FF67D" w14:textId="504B8A8E" w:rsidR="00C76AF9" w:rsidRDefault="009C512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B61015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00B9A" w14:textId="3B029BC5" w:rsidR="00C76AF9" w:rsidRDefault="001C72B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</w:t>
            </w:r>
            <w:r w:rsidR="00B6101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B61015">
              <w:rPr>
                <w:rFonts w:ascii="Times New Roman" w:hAnsi="Times New Roman"/>
                <w:sz w:val="16"/>
                <w:szCs w:val="16"/>
              </w:rPr>
              <w:t>ustne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9E5E3" w14:textId="18F377F9" w:rsidR="00C76AF9" w:rsidRDefault="00B6101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C76AF9" w14:paraId="452074A6" w14:textId="77777777">
        <w:trPr>
          <w:trHeight w:val="25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8CDE7" w14:textId="77777777" w:rsidR="00C76AF9" w:rsidRDefault="007958E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FD0B1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5CB80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CC5FE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4689B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DD926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76AF9" w14:paraId="0C44606A" w14:textId="77777777">
        <w:trPr>
          <w:trHeight w:val="25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7E916" w14:textId="77777777" w:rsidR="00C76AF9" w:rsidRDefault="007958E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5B03B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6ACF6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637ED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C61C7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FF199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76AF9" w14:paraId="5D648209" w14:textId="77777777">
        <w:trPr>
          <w:trHeight w:val="25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37037" w14:textId="77777777" w:rsidR="00C76AF9" w:rsidRDefault="007958E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4C02D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D6227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B49E9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F3E04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B1F82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76AF9" w14:paraId="7D9A1CA9" w14:textId="77777777">
        <w:trPr>
          <w:trHeight w:val="279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D1B78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370CF" w14:textId="2C37E239" w:rsidR="00C76AF9" w:rsidRPr="00033894" w:rsidRDefault="0003389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B811A" w14:textId="4557A054" w:rsidR="00C76AF9" w:rsidRPr="00033894" w:rsidRDefault="0003389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20/32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49C5C" w14:textId="43D34367" w:rsidR="00C76AF9" w:rsidRPr="00033894" w:rsidRDefault="001C72B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033894">
              <w:rPr>
                <w:rFonts w:ascii="Times New Roman" w:hAnsi="Times New Roman"/>
                <w:b/>
                <w:bCs/>
                <w:sz w:val="14"/>
                <w:szCs w:val="14"/>
              </w:rPr>
              <w:t>30</w:t>
            </w:r>
            <w:r w:rsidR="00033894">
              <w:rPr>
                <w:rFonts w:ascii="Times New Roman" w:hAnsi="Times New Roman"/>
                <w:b/>
                <w:bCs/>
                <w:sz w:val="14"/>
                <w:szCs w:val="14"/>
              </w:rPr>
              <w:t>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F4E0F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29115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4A13C" w14:textId="77777777" w:rsidR="00C76AF9" w:rsidRDefault="007958EC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100,00%</w:t>
            </w:r>
          </w:p>
        </w:tc>
      </w:tr>
    </w:tbl>
    <w:p w14:paraId="6FBC454C" w14:textId="77777777" w:rsidR="00E3363D" w:rsidRDefault="00E3363D"/>
    <w:tbl>
      <w:tblPr>
        <w:tblW w:w="10065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8"/>
        <w:gridCol w:w="730"/>
        <w:gridCol w:w="5113"/>
        <w:gridCol w:w="1460"/>
        <w:gridCol w:w="1344"/>
      </w:tblGrid>
      <w:tr w:rsidR="00E3363D" w14:paraId="4679FBF2" w14:textId="77777777" w:rsidTr="00E3363D">
        <w:trPr>
          <w:trHeight w:val="60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A837F" w14:textId="77777777" w:rsidR="00E3363D" w:rsidRDefault="00E3363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35B9A" w14:textId="77777777" w:rsidR="00E3363D" w:rsidRDefault="00E3363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2FE1331" w14:textId="77777777" w:rsidR="00E3363D" w:rsidRDefault="00E3363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0832F62D" w14:textId="77777777" w:rsidR="00E3363D" w:rsidRDefault="00E3363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AD8BE" w14:textId="77777777" w:rsidR="00E3363D" w:rsidRDefault="00E3363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dla modułu (przedmiotu)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8B987" w14:textId="77777777" w:rsidR="00E3363D" w:rsidRDefault="00E3363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26ADA" w14:textId="77777777" w:rsidR="00E3363D" w:rsidRDefault="00E3363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3363D" w14:paraId="2A27CEE1" w14:textId="77777777" w:rsidTr="00E3363D">
        <w:trPr>
          <w:trHeight w:val="283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34915" w14:textId="77777777" w:rsidR="00E3363D" w:rsidRDefault="00E3363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ED7801F" w14:textId="77777777" w:rsidR="00E3363D" w:rsidRDefault="00E3363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B08C4" w14:textId="77777777" w:rsidR="00E3363D" w:rsidRDefault="00E3363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C2970" w14:textId="6346F4FF" w:rsidR="00E3363D" w:rsidRDefault="00E3363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Posiada wiedzę na temat zarządzania bezpieczeństwem informacji w organie administracji 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2F143" w14:textId="72A63F92" w:rsidR="00E3363D" w:rsidRDefault="00E3363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KW_08, KW_10, KW_16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E8F99" w14:textId="7B150605" w:rsidR="00E3363D" w:rsidRDefault="00E3363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ĆP</w:t>
            </w:r>
          </w:p>
        </w:tc>
      </w:tr>
      <w:tr w:rsidR="00E3363D" w14:paraId="1F713446" w14:textId="77777777" w:rsidTr="00E3363D">
        <w:trPr>
          <w:trHeight w:val="283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84F99" w14:textId="77777777" w:rsidR="00E3363D" w:rsidRDefault="00E3363D"/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293D3" w14:textId="77777777" w:rsidR="00E3363D" w:rsidRDefault="00E3363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DC710" w14:textId="61095B36" w:rsidR="00E3363D" w:rsidRDefault="00E3363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Posiada wiedzę dotyczącą zagrożeń i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ryzyk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dla bezpieczeństwa informacji 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03472" w14:textId="19CE1078" w:rsidR="00E3363D" w:rsidRDefault="00E3363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KW_10, KW_16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8E6F6" w14:textId="05AA0764" w:rsidR="00E3363D" w:rsidRDefault="00E3363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ĆP</w:t>
            </w:r>
          </w:p>
        </w:tc>
      </w:tr>
      <w:tr w:rsidR="00E3363D" w14:paraId="0EB51BE7" w14:textId="77777777" w:rsidTr="00E3363D">
        <w:trPr>
          <w:trHeight w:val="283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3EEB9" w14:textId="77777777" w:rsidR="00E3363D" w:rsidRDefault="00E3363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E7A0201" w14:textId="77777777" w:rsidR="00E3363D" w:rsidRDefault="00E3363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BAF30" w14:textId="77777777" w:rsidR="00E3363D" w:rsidRDefault="00E3363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CA194" w14:textId="09B0709E" w:rsidR="00E3363D" w:rsidRDefault="00E3363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Potrafi dbać o bezpieczeństwo danych 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A70D0" w14:textId="1DFAD495" w:rsidR="00E3363D" w:rsidRDefault="00FE0FE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KU_13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693E9" w14:textId="4590A378" w:rsidR="00E3363D" w:rsidRDefault="00E3363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ĆP</w:t>
            </w:r>
          </w:p>
        </w:tc>
      </w:tr>
      <w:tr w:rsidR="00E3363D" w14:paraId="14814251" w14:textId="77777777" w:rsidTr="00E3363D">
        <w:trPr>
          <w:trHeight w:val="283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C209E" w14:textId="77777777" w:rsidR="00E3363D" w:rsidRDefault="00E3363D"/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C33F9" w14:textId="77777777" w:rsidR="00E3363D" w:rsidRDefault="00E3363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2CAD9" w14:textId="552BB9D6" w:rsidR="00E3363D" w:rsidRDefault="00E3363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przeanalizować i wdrożyć procedury związane z zarządzaniem bezpieczeństwem informacji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5EA43" w14:textId="1EC4A72F" w:rsidR="00E3363D" w:rsidRDefault="00FE0FE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KU_14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8E761" w14:textId="0E06824A" w:rsidR="00E3363D" w:rsidRDefault="00E3363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ĆP</w:t>
            </w:r>
          </w:p>
        </w:tc>
      </w:tr>
      <w:tr w:rsidR="00E3363D" w14:paraId="674AF450" w14:textId="77777777" w:rsidTr="00E3363D">
        <w:trPr>
          <w:trHeight w:val="283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705C5" w14:textId="77777777" w:rsidR="00E3363D" w:rsidRDefault="00E3363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5654756" w14:textId="77777777" w:rsidR="00E3363D" w:rsidRDefault="00E3363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E6FF4" w14:textId="77777777" w:rsidR="00E3363D" w:rsidRDefault="00E3363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9C8F1" w14:textId="2DC2CA06" w:rsidR="00E3363D" w:rsidRDefault="00E3363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Rozumie potrzebę ciągłego dokształcania się z zakresu zarządzania bezpieczeństwem informacji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86AB8" w14:textId="583AD51E" w:rsidR="00E3363D" w:rsidRDefault="00FE0FE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KK_08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2F62D" w14:textId="4D466743" w:rsidR="00E3363D" w:rsidRDefault="00E3363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ĆP</w:t>
            </w:r>
          </w:p>
        </w:tc>
      </w:tr>
      <w:tr w:rsidR="00E3363D" w14:paraId="68874C43" w14:textId="77777777" w:rsidTr="00E3363D">
        <w:trPr>
          <w:trHeight w:val="283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B8458" w14:textId="77777777" w:rsidR="00E3363D" w:rsidRDefault="00E3363D"/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0F14C" w14:textId="77777777" w:rsidR="00E3363D" w:rsidRDefault="00E3363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5B578" w14:textId="6FAC5277" w:rsidR="00E3363D" w:rsidRDefault="00E3363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Rozumie potrzebę współdziałania przy realizacji projektów z zakresu zarządzania bezpieczeństwem informacji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096C7" w14:textId="47008457" w:rsidR="00E3363D" w:rsidRDefault="00FE0FE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KK_06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54F12" w14:textId="56FEAFD9" w:rsidR="00E3363D" w:rsidRDefault="00E3363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ĆP</w:t>
            </w:r>
          </w:p>
        </w:tc>
      </w:tr>
    </w:tbl>
    <w:p w14:paraId="13A2974D" w14:textId="77777777" w:rsidR="00C76AF9" w:rsidRDefault="00C76AF9">
      <w:pPr>
        <w:pStyle w:val="Standard"/>
      </w:pPr>
    </w:p>
    <w:p w14:paraId="351D094D" w14:textId="77777777" w:rsidR="00D0278C" w:rsidRDefault="00D0278C">
      <w:pPr>
        <w:pStyle w:val="Standard"/>
        <w:jc w:val="center"/>
        <w:rPr>
          <w:rFonts w:ascii="Times New Roman" w:hAnsi="Times New Roman"/>
          <w:b/>
        </w:rPr>
      </w:pPr>
    </w:p>
    <w:p w14:paraId="5F932855" w14:textId="1487B44F" w:rsidR="00C76AF9" w:rsidRDefault="007958EC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D0278C" w:rsidRPr="00F963EF" w14:paraId="18D593D3" w14:textId="77777777" w:rsidTr="00174115">
        <w:tc>
          <w:tcPr>
            <w:tcW w:w="2802" w:type="dxa"/>
          </w:tcPr>
          <w:p w14:paraId="3BCBE3DB" w14:textId="77777777" w:rsidR="00D0278C" w:rsidRPr="00F963EF" w:rsidRDefault="00D0278C" w:rsidP="001741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17F122ED" w14:textId="77777777" w:rsidR="00D0278C" w:rsidRPr="00F963EF" w:rsidRDefault="00D0278C" w:rsidP="00174115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D0278C" w:rsidRPr="00F963EF" w14:paraId="6F2E518D" w14:textId="77777777" w:rsidTr="00174115">
        <w:tc>
          <w:tcPr>
            <w:tcW w:w="2802" w:type="dxa"/>
          </w:tcPr>
          <w:p w14:paraId="5494C232" w14:textId="77777777" w:rsidR="00D0278C" w:rsidRPr="00414EE1" w:rsidRDefault="00D0278C" w:rsidP="00174115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69EAC902" w14:textId="77777777" w:rsidR="00D0278C" w:rsidRPr="00414EE1" w:rsidRDefault="00D0278C" w:rsidP="00174115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D0278C" w:rsidRPr="00F963EF" w14:paraId="72E1855C" w14:textId="77777777" w:rsidTr="00174115">
        <w:tc>
          <w:tcPr>
            <w:tcW w:w="9212" w:type="dxa"/>
            <w:gridSpan w:val="2"/>
          </w:tcPr>
          <w:p w14:paraId="5EFB89C7" w14:textId="77777777" w:rsidR="00D0278C" w:rsidRPr="00F963EF" w:rsidRDefault="00D0278C" w:rsidP="00174115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D0278C" w:rsidRPr="00F963EF" w14:paraId="06799804" w14:textId="77777777" w:rsidTr="00174115">
        <w:tc>
          <w:tcPr>
            <w:tcW w:w="9212" w:type="dxa"/>
            <w:gridSpan w:val="2"/>
          </w:tcPr>
          <w:p w14:paraId="763B7408" w14:textId="77777777" w:rsidR="00D0278C" w:rsidRPr="00D0278C" w:rsidRDefault="00D0278C" w:rsidP="00D0278C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0278C">
              <w:rPr>
                <w:bCs/>
                <w:sz w:val="20"/>
                <w:szCs w:val="20"/>
              </w:rPr>
              <w:t xml:space="preserve">Zasady zastosowania oraz wdrożenia Systemu Zarządzania Bezpieczeństwem Informacji (SZBI) w oparciu o normę PN-ISO/IEC 27001:2014-12. </w:t>
            </w:r>
          </w:p>
          <w:p w14:paraId="61DF5CA7" w14:textId="77777777" w:rsidR="00D0278C" w:rsidRPr="00D0278C" w:rsidRDefault="00D0278C" w:rsidP="00D0278C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0278C">
              <w:rPr>
                <w:bCs/>
                <w:sz w:val="20"/>
                <w:szCs w:val="20"/>
              </w:rPr>
              <w:t>Zarządzanie ryzykiem, wprowadzanie zabezpieczeń oraz akceptacja ryzyka szczątkowego.</w:t>
            </w:r>
          </w:p>
          <w:p w14:paraId="50F25559" w14:textId="77777777" w:rsidR="00D0278C" w:rsidRPr="00D0278C" w:rsidRDefault="00D0278C" w:rsidP="00D0278C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0278C">
              <w:rPr>
                <w:bCs/>
                <w:sz w:val="20"/>
                <w:szCs w:val="20"/>
              </w:rPr>
              <w:t>Określenie polityki SZBI.</w:t>
            </w:r>
          </w:p>
          <w:p w14:paraId="7BC119A2" w14:textId="77777777" w:rsidR="00D0278C" w:rsidRPr="00D0278C" w:rsidRDefault="00D0278C" w:rsidP="00D0278C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0278C">
              <w:rPr>
                <w:bCs/>
                <w:sz w:val="20"/>
                <w:szCs w:val="20"/>
              </w:rPr>
              <w:t>Określenie zakresu i granic SZBI.</w:t>
            </w:r>
          </w:p>
          <w:p w14:paraId="59FE290C" w14:textId="3A01680B" w:rsidR="00D0278C" w:rsidRPr="00FA54E1" w:rsidRDefault="00D0278C" w:rsidP="00D0278C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D0278C">
              <w:rPr>
                <w:bCs/>
                <w:sz w:val="20"/>
                <w:szCs w:val="20"/>
              </w:rPr>
              <w:t>Określenie podejścia do szacowania ryzyka.</w:t>
            </w:r>
          </w:p>
        </w:tc>
      </w:tr>
    </w:tbl>
    <w:p w14:paraId="01C97F17" w14:textId="1D7FA3F1" w:rsidR="00D0278C" w:rsidRDefault="00D0278C" w:rsidP="00D0278C"/>
    <w:p w14:paraId="44C11D9B" w14:textId="3F99A0F8" w:rsidR="00D0278C" w:rsidRDefault="00D0278C" w:rsidP="00D0278C"/>
    <w:p w14:paraId="03C125E3" w14:textId="23D71623" w:rsidR="00D0278C" w:rsidRDefault="00D0278C" w:rsidP="00D0278C"/>
    <w:p w14:paraId="0D78F7B0" w14:textId="74C2CC8A" w:rsidR="00D0278C" w:rsidRDefault="00D0278C" w:rsidP="00D0278C"/>
    <w:p w14:paraId="702DAD69" w14:textId="236288E9" w:rsidR="00D0278C" w:rsidRDefault="00D0278C" w:rsidP="00D0278C"/>
    <w:p w14:paraId="162B1E8D" w14:textId="0F3FBAC7" w:rsidR="00D0278C" w:rsidRDefault="00D0278C" w:rsidP="00D0278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2"/>
        <w:gridCol w:w="6298"/>
      </w:tblGrid>
      <w:tr w:rsidR="00D0278C" w:rsidRPr="00F963EF" w14:paraId="05E06B71" w14:textId="77777777" w:rsidTr="00D0278C">
        <w:tc>
          <w:tcPr>
            <w:tcW w:w="2762" w:type="dxa"/>
          </w:tcPr>
          <w:p w14:paraId="2A1D3A39" w14:textId="77777777" w:rsidR="00D0278C" w:rsidRPr="00F963EF" w:rsidRDefault="00D0278C" w:rsidP="001741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6298" w:type="dxa"/>
          </w:tcPr>
          <w:p w14:paraId="3E4F5E46" w14:textId="77777777" w:rsidR="00D0278C" w:rsidRPr="00F963EF" w:rsidRDefault="00D0278C" w:rsidP="00174115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D0278C" w:rsidRPr="00F963EF" w14:paraId="405A05B1" w14:textId="77777777" w:rsidTr="00D0278C">
        <w:tc>
          <w:tcPr>
            <w:tcW w:w="2762" w:type="dxa"/>
          </w:tcPr>
          <w:p w14:paraId="0D867085" w14:textId="77777777" w:rsidR="00D0278C" w:rsidRPr="00414EE1" w:rsidRDefault="00D0278C" w:rsidP="0017411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298" w:type="dxa"/>
          </w:tcPr>
          <w:p w14:paraId="79976712" w14:textId="77777777" w:rsidR="00D0278C" w:rsidRPr="00732EBB" w:rsidRDefault="00D0278C" w:rsidP="00174115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D0278C" w:rsidRPr="00F963EF" w14:paraId="050825E5" w14:textId="77777777" w:rsidTr="00D0278C">
        <w:tc>
          <w:tcPr>
            <w:tcW w:w="9060" w:type="dxa"/>
            <w:gridSpan w:val="2"/>
          </w:tcPr>
          <w:p w14:paraId="58991D5C" w14:textId="77777777" w:rsidR="00D0278C" w:rsidRPr="00F963EF" w:rsidRDefault="00D0278C" w:rsidP="00174115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D0278C" w:rsidRPr="00F963EF" w14:paraId="58CCCFAC" w14:textId="77777777" w:rsidTr="00D0278C">
        <w:tc>
          <w:tcPr>
            <w:tcW w:w="9060" w:type="dxa"/>
            <w:gridSpan w:val="2"/>
          </w:tcPr>
          <w:p w14:paraId="616A2E2E" w14:textId="77777777" w:rsidR="00D0278C" w:rsidRPr="00D0278C" w:rsidRDefault="00D0278C" w:rsidP="00D0278C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0278C">
              <w:rPr>
                <w:bCs/>
                <w:sz w:val="20"/>
                <w:szCs w:val="20"/>
              </w:rPr>
              <w:t>Ocena skuteczności funkcjonowania SZBI w organizacji za pomocą obiektywnych audytów, mających na celu weryfikację poprawności stosowanych zabezpieczeń w odniesieniu do założonych wymagań.</w:t>
            </w:r>
          </w:p>
          <w:p w14:paraId="417A89D4" w14:textId="77777777" w:rsidR="00D0278C" w:rsidRPr="00D0278C" w:rsidRDefault="00D0278C" w:rsidP="00D0278C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0278C">
              <w:rPr>
                <w:bCs/>
                <w:sz w:val="20"/>
                <w:szCs w:val="20"/>
              </w:rPr>
              <w:t>Opracowanie deklaracji stosowania,</w:t>
            </w:r>
          </w:p>
          <w:p w14:paraId="1506722B" w14:textId="77777777" w:rsidR="00D0278C" w:rsidRPr="00D0278C" w:rsidRDefault="00D0278C" w:rsidP="00D0278C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0278C">
              <w:rPr>
                <w:bCs/>
                <w:sz w:val="20"/>
                <w:szCs w:val="20"/>
              </w:rPr>
              <w:t>Opracowanie planu postępowania z ryzykiem i wdrożenie planu postępowania z ryzykiem,</w:t>
            </w:r>
          </w:p>
          <w:p w14:paraId="09889BC7" w14:textId="3356A188" w:rsidR="00D0278C" w:rsidRPr="00171E74" w:rsidRDefault="00D0278C" w:rsidP="00D0278C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0278C">
              <w:rPr>
                <w:bCs/>
                <w:sz w:val="20"/>
                <w:szCs w:val="20"/>
              </w:rPr>
              <w:t>Spełnienie wymagań dotyczących audytu i doprowadzenie do sytuacji, w której wszystkie wymagania KRI będą spełnione</w:t>
            </w:r>
          </w:p>
        </w:tc>
      </w:tr>
    </w:tbl>
    <w:p w14:paraId="7EBEF673" w14:textId="77777777" w:rsidR="00C76AF9" w:rsidRDefault="00C76AF9">
      <w:pPr>
        <w:pStyle w:val="Standard"/>
      </w:pPr>
    </w:p>
    <w:p w14:paraId="7F0191CF" w14:textId="77777777" w:rsidR="00C76AF9" w:rsidRDefault="007958EC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C76AF9" w14:paraId="3473E321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3B219" w14:textId="77777777" w:rsidR="00C76AF9" w:rsidRDefault="007958EC" w:rsidP="003A18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46BAF" w14:textId="77777777" w:rsidR="00C76AF9" w:rsidRPr="003A18BE" w:rsidRDefault="003A18BE" w:rsidP="003A18BE">
            <w:pPr>
              <w:pStyle w:val="Standard"/>
              <w:snapToGrid w:val="0"/>
              <w:spacing w:after="0"/>
              <w:jc w:val="both"/>
              <w:rPr>
                <w:rFonts w:ascii="Times New Roman" w:hAnsi="Times New Roman"/>
              </w:rPr>
            </w:pPr>
            <w:r w:rsidRPr="003A18BE">
              <w:rPr>
                <w:rFonts w:ascii="Times New Roman" w:hAnsi="Times New Roman"/>
              </w:rPr>
              <w:t>Rozporządzenie Rady Ministrów z dnia 12 kwietnia 2012 r. w sprawie Krajowych Ram Interoperacyjności, minimalnych wymagań dla rejestrów publicznych i wymiany informacji w postaci elektronicznej oraz minimalnych wymagań dla systemów teleinformatycznych</w:t>
            </w:r>
          </w:p>
        </w:tc>
      </w:tr>
      <w:tr w:rsidR="00C76AF9" w14:paraId="1661DE4F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D3890" w14:textId="77777777" w:rsidR="00C76AF9" w:rsidRDefault="007958EC" w:rsidP="003A18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FC268" w14:textId="77777777" w:rsidR="00C76AF9" w:rsidRPr="003A18BE" w:rsidRDefault="003A18BE" w:rsidP="003A18BE">
            <w:pPr>
              <w:pStyle w:val="Standard"/>
              <w:autoSpaceDE w:val="0"/>
              <w:spacing w:after="0" w:line="240" w:lineRule="auto"/>
              <w:ind w:right="600"/>
              <w:jc w:val="both"/>
              <w:rPr>
                <w:rFonts w:ascii="Times New Roman" w:eastAsia="@Arial Unicode MS" w:hAnsi="Times New Roman"/>
              </w:rPr>
            </w:pPr>
            <w:r w:rsidRPr="003A18BE">
              <w:rPr>
                <w:rFonts w:ascii="Times New Roman" w:eastAsia="@Arial Unicode MS" w:hAnsi="Times New Roman"/>
              </w:rPr>
              <w:t xml:space="preserve">Normy PN-ISO/IEC 27001:14-12, </w:t>
            </w:r>
          </w:p>
        </w:tc>
      </w:tr>
      <w:tr w:rsidR="00C76AF9" w14:paraId="54A4B516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A3DF6" w14:textId="77777777" w:rsidR="00C76AF9" w:rsidRDefault="007958EC" w:rsidP="003A18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7E83A" w14:textId="77777777" w:rsidR="00C76AF9" w:rsidRPr="003A18BE" w:rsidRDefault="003A18BE" w:rsidP="003A18BE">
            <w:pPr>
              <w:pStyle w:val="Standard"/>
              <w:autoSpaceDE w:val="0"/>
              <w:spacing w:after="0" w:line="240" w:lineRule="auto"/>
              <w:ind w:right="600"/>
              <w:jc w:val="both"/>
              <w:rPr>
                <w:rFonts w:ascii="Times New Roman" w:eastAsia="Arial Unicode MS" w:hAnsi="Times New Roman"/>
              </w:rPr>
            </w:pPr>
            <w:r w:rsidRPr="003A18BE">
              <w:rPr>
                <w:rFonts w:ascii="Times New Roman" w:eastAsia="Arial Unicode MS" w:hAnsi="Times New Roman"/>
              </w:rPr>
              <w:t>PN-ISO/IEC 17799 – w odniesieniu do ustanawiania zabezpieczeń;</w:t>
            </w:r>
          </w:p>
        </w:tc>
      </w:tr>
      <w:tr w:rsidR="00C76AF9" w14:paraId="6391B173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3F9CA" w14:textId="77777777" w:rsidR="00C76AF9" w:rsidRDefault="007958EC" w:rsidP="003A18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28A54" w14:textId="77777777" w:rsidR="00C76AF9" w:rsidRPr="003A18BE" w:rsidRDefault="003A18BE" w:rsidP="003A18BE">
            <w:pPr>
              <w:pStyle w:val="Standard"/>
              <w:autoSpaceDE w:val="0"/>
              <w:spacing w:after="0" w:line="240" w:lineRule="auto"/>
              <w:ind w:right="600"/>
              <w:jc w:val="both"/>
              <w:rPr>
                <w:rFonts w:ascii="Times New Roman" w:eastAsia="Arial Unicode MS" w:hAnsi="Times New Roman"/>
              </w:rPr>
            </w:pPr>
            <w:r w:rsidRPr="003A18BE">
              <w:rPr>
                <w:rFonts w:ascii="Times New Roman" w:eastAsia="Arial Unicode MS" w:hAnsi="Times New Roman"/>
              </w:rPr>
              <w:t>PN-ISO/IEC 27005 – w odniesieniu do zarządzania ryzykiem;</w:t>
            </w:r>
          </w:p>
        </w:tc>
      </w:tr>
      <w:tr w:rsidR="00C76AF9" w14:paraId="1CA0074F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16935" w14:textId="77777777" w:rsidR="00C76AF9" w:rsidRDefault="007958EC" w:rsidP="003A18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E0DB1" w14:textId="77777777" w:rsidR="00C76AF9" w:rsidRPr="003A18BE" w:rsidRDefault="003A18BE" w:rsidP="003A18BE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8BE">
              <w:rPr>
                <w:rFonts w:ascii="Times New Roman" w:hAnsi="Times New Roman"/>
              </w:rPr>
              <w:t>PN-ISO/IEC 24762 – w odniesieniu do odtwarzania techniki informatycznej po katastrofie w ramach zarządzania ciągłością działania;</w:t>
            </w:r>
          </w:p>
        </w:tc>
      </w:tr>
      <w:tr w:rsidR="00C76AF9" w14:paraId="50AB490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52A88" w14:textId="77777777" w:rsidR="00C76AF9" w:rsidRDefault="007958EC" w:rsidP="003A18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D6C29" w14:textId="77777777" w:rsidR="00C76AF9" w:rsidRPr="003A18BE" w:rsidRDefault="003A18BE" w:rsidP="003A18BE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8BE">
              <w:rPr>
                <w:rFonts w:ascii="Times New Roman" w:hAnsi="Times New Roman"/>
              </w:rPr>
              <w:t xml:space="preserve">Ustawa o ochronie danych osobowych – przegląd wprowadzonych zmian prawnych, które weszły w życie z dniem 1 stycznia 2015 r., w szczególności (obowiązki ABI i ASI) </w:t>
            </w:r>
          </w:p>
        </w:tc>
      </w:tr>
      <w:tr w:rsidR="00C76AF9" w14:paraId="3AD8EBC8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E176B" w14:textId="77777777" w:rsidR="00C76AF9" w:rsidRDefault="007958EC" w:rsidP="003A18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53757" w14:textId="77777777" w:rsidR="00C76AF9" w:rsidRPr="003A18BE" w:rsidRDefault="003A18BE" w:rsidP="003A18BE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18BE">
              <w:rPr>
                <w:rFonts w:ascii="Times New Roman" w:hAnsi="Times New Roman"/>
              </w:rPr>
              <w:t>Rozporządzenie Ministra Spraw Wewnętrznych i Administracji z dnia 29 kwietnia 2004 r. w sprawie dokumentacji przetwarzania danych osobowych oraz warunków technicznych i organizacyjnych, jakim powinny odpowiadać urządzenia i systemy informatyczne służące do przetwarzania danych osobowych</w:t>
            </w:r>
          </w:p>
        </w:tc>
      </w:tr>
    </w:tbl>
    <w:p w14:paraId="3FF78773" w14:textId="77777777" w:rsidR="00C76AF9" w:rsidRDefault="00C76AF9">
      <w:pPr>
        <w:pStyle w:val="Standard"/>
        <w:spacing w:after="0" w:line="240" w:lineRule="auto"/>
      </w:pPr>
    </w:p>
    <w:p w14:paraId="161421E5" w14:textId="77777777" w:rsidR="00C76AF9" w:rsidRDefault="00C76AF9">
      <w:pPr>
        <w:pStyle w:val="Standard"/>
        <w:spacing w:after="0" w:line="240" w:lineRule="auto"/>
      </w:pPr>
    </w:p>
    <w:p w14:paraId="1D64FCE0" w14:textId="77777777" w:rsidR="00C76AF9" w:rsidRDefault="007958EC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C76AF9" w14:paraId="6350CEF6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5D712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8A223" w14:textId="77777777" w:rsidR="00C76AF9" w:rsidRDefault="0062055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62055B">
              <w:rPr>
                <w:rFonts w:ascii="Times New Roman" w:hAnsi="Times New Roman"/>
              </w:rPr>
              <w:t xml:space="preserve">Ewa Kulińska, Agnieszka </w:t>
            </w:r>
            <w:proofErr w:type="spellStart"/>
            <w:r w:rsidRPr="0062055B">
              <w:rPr>
                <w:rFonts w:ascii="Times New Roman" w:hAnsi="Times New Roman"/>
              </w:rPr>
              <w:t>Dornfeld</w:t>
            </w:r>
            <w:proofErr w:type="spellEnd"/>
            <w:r w:rsidRPr="0062055B">
              <w:rPr>
                <w:rFonts w:ascii="Times New Roman" w:hAnsi="Times New Roman"/>
              </w:rPr>
              <w:t>, Zarządzanie ryzykiem procesów – identyfikacja - modelowanie – zastosowanie. Politechnika Opolska, Studia i Monografie z. 246, Opole 2009</w:t>
            </w:r>
          </w:p>
        </w:tc>
      </w:tr>
    </w:tbl>
    <w:p w14:paraId="15E3E17A" w14:textId="77777777" w:rsidR="00C76AF9" w:rsidRDefault="00C76AF9">
      <w:pPr>
        <w:pStyle w:val="Standard"/>
      </w:pPr>
    </w:p>
    <w:p w14:paraId="624DC0E3" w14:textId="77777777" w:rsidR="00C76AF9" w:rsidRDefault="00C76AF9">
      <w:pPr>
        <w:pStyle w:val="Standard"/>
      </w:pPr>
    </w:p>
    <w:p w14:paraId="5BEDADD0" w14:textId="77777777" w:rsidR="00C76AF9" w:rsidRDefault="00C76AF9">
      <w:pPr>
        <w:pStyle w:val="Standard"/>
        <w:spacing w:after="0"/>
      </w:pPr>
    </w:p>
    <w:sectPr w:rsidR="00C76AF9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E054F" w14:textId="77777777" w:rsidR="00797236" w:rsidRDefault="00797236">
      <w:r>
        <w:separator/>
      </w:r>
    </w:p>
  </w:endnote>
  <w:endnote w:type="continuationSeparator" w:id="0">
    <w:p w14:paraId="7196A163" w14:textId="77777777" w:rsidR="00797236" w:rsidRDefault="00797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@Arial Unicode MS">
    <w:panose1 w:val="020B0604020202020204"/>
    <w:charset w:val="00"/>
    <w:family w:val="swiss"/>
    <w:pitch w:val="variable"/>
  </w:font>
  <w:font w:name="Arial Unicode MS"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DFDA4" w14:textId="77777777" w:rsidR="00797236" w:rsidRDefault="00797236">
      <w:r>
        <w:rPr>
          <w:color w:val="000000"/>
        </w:rPr>
        <w:separator/>
      </w:r>
    </w:p>
  </w:footnote>
  <w:footnote w:type="continuationSeparator" w:id="0">
    <w:p w14:paraId="231F1783" w14:textId="77777777" w:rsidR="00797236" w:rsidRDefault="007972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5509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AF9"/>
    <w:rsid w:val="00033894"/>
    <w:rsid w:val="001C72B3"/>
    <w:rsid w:val="002000E4"/>
    <w:rsid w:val="003A18BE"/>
    <w:rsid w:val="00515710"/>
    <w:rsid w:val="0062055B"/>
    <w:rsid w:val="00690F55"/>
    <w:rsid w:val="007958EC"/>
    <w:rsid w:val="00797236"/>
    <w:rsid w:val="007C1A8A"/>
    <w:rsid w:val="008C08B5"/>
    <w:rsid w:val="009C5120"/>
    <w:rsid w:val="00B5775F"/>
    <w:rsid w:val="00B61015"/>
    <w:rsid w:val="00BF7299"/>
    <w:rsid w:val="00C04711"/>
    <w:rsid w:val="00C76AF9"/>
    <w:rsid w:val="00D0278C"/>
    <w:rsid w:val="00E3363D"/>
    <w:rsid w:val="00E51C21"/>
    <w:rsid w:val="00E87848"/>
    <w:rsid w:val="00FE0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21F4C"/>
  <w15:docId w15:val="{0C866344-C9FA-44CB-887C-E607BB861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A18B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A18BE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3A18B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A18BE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564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7</cp:revision>
  <cp:lastPrinted>2017-02-02T14:15:00Z</cp:lastPrinted>
  <dcterms:created xsi:type="dcterms:W3CDTF">2021-02-02T15:45:00Z</dcterms:created>
  <dcterms:modified xsi:type="dcterms:W3CDTF">2022-05-06T16:21:00Z</dcterms:modified>
</cp:coreProperties>
</file>